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2F" w:rsidRDefault="00723A2F" w:rsidP="009B4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9B4434" w:rsidRDefault="009B4434" w:rsidP="009B4434">
      <w:pPr>
        <w:jc w:val="center"/>
        <w:rPr>
          <w:b/>
          <w:sz w:val="32"/>
          <w:szCs w:val="32"/>
        </w:rPr>
      </w:pPr>
    </w:p>
    <w:p w:rsidR="009B4434" w:rsidRPr="00D32C89" w:rsidRDefault="009B4434" w:rsidP="009B4434">
      <w:pPr>
        <w:jc w:val="center"/>
        <w:rPr>
          <w:b/>
          <w:sz w:val="28"/>
          <w:szCs w:val="32"/>
          <w:u w:val="single"/>
        </w:rPr>
      </w:pPr>
    </w:p>
    <w:p w:rsidR="00723A2F" w:rsidRDefault="00723A2F" w:rsidP="00723A2F">
      <w:pPr>
        <w:jc w:val="center"/>
        <w:rPr>
          <w:b/>
          <w:sz w:val="36"/>
          <w:szCs w:val="32"/>
        </w:rPr>
      </w:pPr>
    </w:p>
    <w:p w:rsidR="00723A2F" w:rsidRDefault="00723A2F" w:rsidP="00723A2F">
      <w:pPr>
        <w:jc w:val="center"/>
        <w:rPr>
          <w:b/>
          <w:sz w:val="36"/>
          <w:szCs w:val="32"/>
        </w:rPr>
      </w:pPr>
    </w:p>
    <w:p w:rsidR="00723A2F" w:rsidRDefault="00723A2F" w:rsidP="00723A2F">
      <w:pPr>
        <w:jc w:val="center"/>
        <w:rPr>
          <w:b/>
          <w:sz w:val="36"/>
          <w:szCs w:val="32"/>
        </w:rPr>
      </w:pPr>
    </w:p>
    <w:p w:rsidR="00723A2F" w:rsidRDefault="00723A2F" w:rsidP="00723A2F">
      <w:pPr>
        <w:jc w:val="center"/>
        <w:rPr>
          <w:b/>
          <w:sz w:val="36"/>
          <w:szCs w:val="32"/>
        </w:rPr>
      </w:pPr>
    </w:p>
    <w:p w:rsidR="00723A2F" w:rsidRDefault="00723A2F" w:rsidP="00723A2F">
      <w:pPr>
        <w:jc w:val="center"/>
        <w:rPr>
          <w:b/>
          <w:sz w:val="36"/>
          <w:szCs w:val="32"/>
        </w:rPr>
      </w:pPr>
    </w:p>
    <w:p w:rsidR="00723A2F" w:rsidRDefault="00723A2F" w:rsidP="00723A2F">
      <w:pPr>
        <w:jc w:val="center"/>
        <w:rPr>
          <w:b/>
          <w:sz w:val="36"/>
          <w:szCs w:val="32"/>
        </w:rPr>
      </w:pPr>
    </w:p>
    <w:p w:rsidR="00723A2F" w:rsidRPr="007E7890" w:rsidRDefault="00723A2F" w:rsidP="00723A2F">
      <w:pPr>
        <w:jc w:val="center"/>
        <w:rPr>
          <w:b/>
          <w:sz w:val="36"/>
          <w:szCs w:val="32"/>
        </w:rPr>
      </w:pPr>
      <w:r w:rsidRPr="007E7890">
        <w:rPr>
          <w:b/>
          <w:sz w:val="36"/>
          <w:szCs w:val="32"/>
        </w:rPr>
        <w:t>П</w:t>
      </w:r>
      <w:r>
        <w:rPr>
          <w:b/>
          <w:sz w:val="36"/>
          <w:szCs w:val="32"/>
        </w:rPr>
        <w:t xml:space="preserve">равила посещения </w:t>
      </w:r>
      <w:r w:rsidR="00265D1C">
        <w:rPr>
          <w:b/>
          <w:sz w:val="36"/>
          <w:szCs w:val="32"/>
        </w:rPr>
        <w:t>букмекерской конторы</w:t>
      </w:r>
    </w:p>
    <w:p w:rsidR="00723A2F" w:rsidRPr="00890631" w:rsidRDefault="00723A2F" w:rsidP="00723A2F">
      <w:pPr>
        <w:jc w:val="center"/>
        <w:rPr>
          <w:b/>
          <w:sz w:val="32"/>
          <w:szCs w:val="32"/>
        </w:rPr>
      </w:pPr>
    </w:p>
    <w:p w:rsidR="00723A2F" w:rsidRDefault="00723A2F" w:rsidP="00723A2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Открытого акционерного общества</w:t>
      </w:r>
    </w:p>
    <w:p w:rsidR="006A3207" w:rsidRDefault="00723A2F" w:rsidP="00723A2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«Российские ипподромы»</w:t>
      </w:r>
    </w:p>
    <w:p w:rsidR="00723A2F" w:rsidRDefault="00723A2F" w:rsidP="00723A2F">
      <w:pPr>
        <w:jc w:val="center"/>
        <w:rPr>
          <w:b/>
          <w:sz w:val="28"/>
          <w:szCs w:val="32"/>
        </w:rPr>
      </w:pPr>
    </w:p>
    <w:p w:rsidR="00723A2F" w:rsidRDefault="00723A2F" w:rsidP="00723A2F">
      <w:pPr>
        <w:jc w:val="center"/>
        <w:rPr>
          <w:b/>
          <w:sz w:val="28"/>
          <w:szCs w:val="32"/>
        </w:rPr>
      </w:pPr>
    </w:p>
    <w:p w:rsidR="00723A2F" w:rsidRDefault="00723A2F" w:rsidP="00723A2F">
      <w:pPr>
        <w:jc w:val="center"/>
        <w:rPr>
          <w:b/>
          <w:sz w:val="28"/>
          <w:szCs w:val="32"/>
        </w:rPr>
      </w:pPr>
    </w:p>
    <w:p w:rsidR="00723A2F" w:rsidRDefault="00723A2F" w:rsidP="00723A2F">
      <w:pPr>
        <w:rPr>
          <w:szCs w:val="32"/>
        </w:rPr>
      </w:pPr>
      <w:r w:rsidRPr="007E7890">
        <w:rPr>
          <w:szCs w:val="32"/>
        </w:rPr>
        <w:t>Лицензия № 29 на осуществление деятельности по организации и проведению азартных игр в букмекерских конторах и тотализаторах, выданная Федеральной налоговой службой Российской Федерацией 30 октября 2014 года</w:t>
      </w: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9B4434" w:rsidRDefault="009B4434" w:rsidP="00723A2F">
      <w:pPr>
        <w:jc w:val="left"/>
      </w:pPr>
    </w:p>
    <w:p w:rsidR="009B4434" w:rsidRDefault="009B4434" w:rsidP="00723A2F">
      <w:pPr>
        <w:jc w:val="left"/>
      </w:pPr>
    </w:p>
    <w:p w:rsidR="009B4434" w:rsidRDefault="009B4434" w:rsidP="00723A2F">
      <w:pPr>
        <w:jc w:val="left"/>
      </w:pPr>
      <w:bookmarkStart w:id="0" w:name="_GoBack"/>
      <w:bookmarkEnd w:id="0"/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jc w:val="left"/>
      </w:pPr>
    </w:p>
    <w:p w:rsidR="00723A2F" w:rsidRDefault="00723A2F" w:rsidP="00723A2F">
      <w:pPr>
        <w:ind w:firstLine="709"/>
        <w:rPr>
          <w:szCs w:val="32"/>
        </w:rPr>
      </w:pPr>
      <w:r w:rsidRPr="00A96EA3">
        <w:rPr>
          <w:szCs w:val="32"/>
        </w:rPr>
        <w:lastRenderedPageBreak/>
        <w:t xml:space="preserve">Настоящие Правила </w:t>
      </w:r>
      <w:r w:rsidR="008C4515">
        <w:rPr>
          <w:szCs w:val="32"/>
        </w:rPr>
        <w:t>посещения</w:t>
      </w:r>
      <w:r>
        <w:rPr>
          <w:szCs w:val="32"/>
        </w:rPr>
        <w:t xml:space="preserve"> </w:t>
      </w:r>
      <w:r w:rsidR="008C4515">
        <w:rPr>
          <w:szCs w:val="32"/>
        </w:rPr>
        <w:t>букмекерской конторы,</w:t>
      </w:r>
      <w:r w:rsidRPr="00A96EA3">
        <w:rPr>
          <w:szCs w:val="32"/>
        </w:rPr>
        <w:t xml:space="preserve"> именуемые далее «Правила», разработаны </w:t>
      </w:r>
      <w:r>
        <w:rPr>
          <w:szCs w:val="32"/>
        </w:rPr>
        <w:t>Открытым акционерным обществом «Российские ипподромы»</w:t>
      </w:r>
      <w:r w:rsidRPr="00A96EA3">
        <w:rPr>
          <w:szCs w:val="32"/>
        </w:rPr>
        <w:t xml:space="preserve"> (далее – «Общество»), в соответствии с:</w:t>
      </w:r>
    </w:p>
    <w:p w:rsidR="00723A2F" w:rsidRDefault="00723A2F" w:rsidP="00723A2F">
      <w:pPr>
        <w:pStyle w:val="a7"/>
        <w:numPr>
          <w:ilvl w:val="0"/>
          <w:numId w:val="1"/>
        </w:numPr>
        <w:rPr>
          <w:szCs w:val="32"/>
        </w:rPr>
      </w:pPr>
      <w:r w:rsidRPr="00EF5B5F">
        <w:rPr>
          <w:szCs w:val="32"/>
        </w:rPr>
        <w:t>Федеральным законом от 29 декабря 2006 г. № 244–ФЗ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723A2F" w:rsidRDefault="00723A2F" w:rsidP="00723A2F">
      <w:pPr>
        <w:pStyle w:val="a7"/>
        <w:numPr>
          <w:ilvl w:val="0"/>
          <w:numId w:val="1"/>
        </w:numPr>
        <w:rPr>
          <w:szCs w:val="32"/>
        </w:rPr>
      </w:pPr>
      <w:r w:rsidRPr="00EF5B5F">
        <w:rPr>
          <w:szCs w:val="32"/>
        </w:rPr>
        <w:t>Федеральным законом</w:t>
      </w:r>
      <w:r>
        <w:rPr>
          <w:szCs w:val="32"/>
        </w:rPr>
        <w:t xml:space="preserve"> </w:t>
      </w:r>
      <w:r w:rsidRPr="00EF5B5F">
        <w:rPr>
          <w:szCs w:val="32"/>
        </w:rPr>
        <w:t>от 07 августа 2001 г. № 115–ФЗ «О противодействии легализации (отмыванию) доходов, полученных преступным путем</w:t>
      </w:r>
      <w:r>
        <w:rPr>
          <w:szCs w:val="32"/>
        </w:rPr>
        <w:t>, и финансированию терроризма»;</w:t>
      </w:r>
    </w:p>
    <w:p w:rsidR="00F221E8" w:rsidRDefault="00F221E8" w:rsidP="00F221E8">
      <w:pPr>
        <w:pStyle w:val="a7"/>
        <w:numPr>
          <w:ilvl w:val="0"/>
          <w:numId w:val="1"/>
        </w:numPr>
        <w:rPr>
          <w:szCs w:val="32"/>
        </w:rPr>
      </w:pPr>
      <w:r w:rsidRPr="00EF5B5F">
        <w:rPr>
          <w:szCs w:val="32"/>
        </w:rPr>
        <w:t>Фед</w:t>
      </w:r>
      <w:r>
        <w:rPr>
          <w:szCs w:val="32"/>
        </w:rPr>
        <w:t>еральным законом от 23 июля 2013 № 198-ФЗ (ред. от 28.12.2013) «О </w:t>
      </w:r>
      <w:r w:rsidRPr="00EF5B5F">
        <w:rPr>
          <w:szCs w:val="32"/>
        </w:rPr>
        <w:t>внесении изменений в Федеральный закон «О физической культуре и спорте в Российской Федерации» и отдельные законодательные акты Российской Федерации в целях предотвращения противоправного влияния на результаты офици</w:t>
      </w:r>
      <w:r>
        <w:rPr>
          <w:szCs w:val="32"/>
        </w:rPr>
        <w:t>альных спортивных соревнований»;</w:t>
      </w:r>
    </w:p>
    <w:p w:rsidR="00F221E8" w:rsidRPr="00F221E8" w:rsidRDefault="00F221E8" w:rsidP="00F221E8">
      <w:pPr>
        <w:pStyle w:val="a7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Закон РФ от 07 февраля 1992 </w:t>
      </w:r>
      <w:proofErr w:type="spellStart"/>
      <w:r>
        <w:rPr>
          <w:szCs w:val="32"/>
        </w:rPr>
        <w:t>гю</w:t>
      </w:r>
      <w:proofErr w:type="spellEnd"/>
      <w:r>
        <w:rPr>
          <w:szCs w:val="32"/>
        </w:rPr>
        <w:t xml:space="preserve"> № 2300-1 «О защите прав потребителей»;</w:t>
      </w:r>
    </w:p>
    <w:p w:rsidR="00F221E8" w:rsidRDefault="00723A2F" w:rsidP="00723A2F">
      <w:pPr>
        <w:pStyle w:val="a7"/>
        <w:numPr>
          <w:ilvl w:val="0"/>
          <w:numId w:val="1"/>
        </w:numPr>
        <w:rPr>
          <w:szCs w:val="32"/>
        </w:rPr>
      </w:pPr>
      <w:r w:rsidRPr="00EF5B5F">
        <w:rPr>
          <w:szCs w:val="32"/>
        </w:rPr>
        <w:t>Постановлением Правительства РФ от 26 декабря 2011 г. № 1130 «О</w:t>
      </w:r>
      <w:r>
        <w:rPr>
          <w:szCs w:val="32"/>
        </w:rPr>
        <w:t> </w:t>
      </w:r>
      <w:r w:rsidRPr="00EF5B5F">
        <w:rPr>
          <w:szCs w:val="32"/>
        </w:rPr>
        <w:t>лицензировании деятельности по организации и проведению азартных игр в букмекер</w:t>
      </w:r>
      <w:r>
        <w:rPr>
          <w:szCs w:val="32"/>
        </w:rPr>
        <w:t>ских конторах и тотализаторах»;</w:t>
      </w:r>
    </w:p>
    <w:p w:rsidR="00723A2F" w:rsidRPr="00EF5B5F" w:rsidRDefault="00723A2F" w:rsidP="00723A2F">
      <w:pPr>
        <w:pStyle w:val="a7"/>
        <w:numPr>
          <w:ilvl w:val="0"/>
          <w:numId w:val="1"/>
        </w:numPr>
        <w:rPr>
          <w:szCs w:val="32"/>
        </w:rPr>
      </w:pPr>
      <w:r w:rsidRPr="00EF5B5F">
        <w:rPr>
          <w:szCs w:val="32"/>
        </w:rPr>
        <w:t>Постановлением Правительств</w:t>
      </w:r>
      <w:r>
        <w:rPr>
          <w:szCs w:val="32"/>
        </w:rPr>
        <w:t>а РФ от 08 мая 2015 г. № 452 «О </w:t>
      </w:r>
      <w:r w:rsidRPr="00EF5B5F">
        <w:rPr>
          <w:szCs w:val="32"/>
        </w:rPr>
        <w:t>дополнительных требованиях к организаторам азартных игр»;</w:t>
      </w:r>
    </w:p>
    <w:p w:rsidR="00723A2F" w:rsidRPr="00EF5B5F" w:rsidRDefault="00723A2F" w:rsidP="00723A2F">
      <w:pPr>
        <w:pStyle w:val="a7"/>
        <w:numPr>
          <w:ilvl w:val="0"/>
          <w:numId w:val="1"/>
        </w:numPr>
        <w:rPr>
          <w:szCs w:val="32"/>
        </w:rPr>
      </w:pPr>
      <w:r w:rsidRPr="00EF5B5F">
        <w:rPr>
          <w:szCs w:val="32"/>
        </w:rPr>
        <w:t>Уставом Общества;</w:t>
      </w:r>
    </w:p>
    <w:p w:rsidR="00723A2F" w:rsidRDefault="00723A2F" w:rsidP="00723A2F">
      <w:pPr>
        <w:pStyle w:val="a7"/>
        <w:numPr>
          <w:ilvl w:val="0"/>
          <w:numId w:val="1"/>
        </w:numPr>
        <w:rPr>
          <w:szCs w:val="32"/>
        </w:rPr>
      </w:pPr>
      <w:r>
        <w:rPr>
          <w:szCs w:val="32"/>
        </w:rPr>
        <w:t>И</w:t>
      </w:r>
      <w:r w:rsidRPr="00282C76">
        <w:rPr>
          <w:szCs w:val="32"/>
        </w:rPr>
        <w:t xml:space="preserve">ными </w:t>
      </w:r>
      <w:r>
        <w:rPr>
          <w:szCs w:val="32"/>
        </w:rPr>
        <w:t>нормативными актами, регулирующими деятельность по организации азартных игр.</w:t>
      </w: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645681" w:rsidRDefault="00645681" w:rsidP="00645681">
      <w:pPr>
        <w:rPr>
          <w:szCs w:val="32"/>
        </w:rPr>
      </w:pPr>
    </w:p>
    <w:p w:rsidR="00F221E8" w:rsidRPr="00F221E8" w:rsidRDefault="00645681" w:rsidP="008C4515">
      <w:pPr>
        <w:pStyle w:val="a7"/>
        <w:numPr>
          <w:ilvl w:val="0"/>
          <w:numId w:val="4"/>
        </w:numPr>
        <w:spacing w:before="120" w:after="120"/>
        <w:ind w:left="567" w:hanging="567"/>
        <w:contextualSpacing w:val="0"/>
        <w:jc w:val="center"/>
        <w:rPr>
          <w:sz w:val="32"/>
        </w:rPr>
      </w:pPr>
      <w:r w:rsidRPr="00645681">
        <w:rPr>
          <w:sz w:val="32"/>
        </w:rPr>
        <w:lastRenderedPageBreak/>
        <w:t>Общие положения</w:t>
      </w:r>
    </w:p>
    <w:p w:rsidR="00731DAE" w:rsidRDefault="00731DAE" w:rsidP="00645681">
      <w:pPr>
        <w:pStyle w:val="a7"/>
        <w:numPr>
          <w:ilvl w:val="1"/>
          <w:numId w:val="4"/>
        </w:numPr>
      </w:pPr>
      <w:r>
        <w:t>Целью создания данных Правил является описание требований, предъявляемых</w:t>
      </w:r>
      <w:r w:rsidR="008C4515">
        <w:t xml:space="preserve"> к п</w:t>
      </w:r>
      <w:r>
        <w:t xml:space="preserve">осетителям игорного заведения ОАО «Росипподромы», а также прав и обязанностей посетителей и работников Организатора азартных игр (далее – ОАИ) </w:t>
      </w:r>
    </w:p>
    <w:p w:rsidR="00645681" w:rsidRDefault="00645681" w:rsidP="00645681">
      <w:pPr>
        <w:pStyle w:val="a7"/>
        <w:numPr>
          <w:ilvl w:val="1"/>
          <w:numId w:val="4"/>
        </w:numPr>
      </w:pPr>
      <w:r>
        <w:t>Посетителями Букмекерской конторы, являются находящиеся в Букмекерской конторе участники азартных игр, а также иные лица, доступ которых в игорные заведения не запрещен в соответствии с действующим законодательством Российской Федерации и настоящими Правилами.</w:t>
      </w:r>
    </w:p>
    <w:p w:rsidR="00AB421A" w:rsidRDefault="00AB421A" w:rsidP="00AB421A">
      <w:pPr>
        <w:pStyle w:val="a7"/>
        <w:numPr>
          <w:ilvl w:val="1"/>
          <w:numId w:val="4"/>
        </w:numPr>
      </w:pPr>
      <w:r>
        <w:t>Настоящие П</w:t>
      </w:r>
      <w:r w:rsidR="00367694">
        <w:t>равила</w:t>
      </w:r>
      <w:r>
        <w:t xml:space="preserve"> посещения Букмекерской конторы</w:t>
      </w:r>
      <w:r w:rsidR="00367694">
        <w:t xml:space="preserve"> являются обязательными на территории всего игорного заведения и должны выполняться всеми посетителями.</w:t>
      </w:r>
    </w:p>
    <w:p w:rsidR="00731DAE" w:rsidRPr="008B0127" w:rsidRDefault="003E6FC6" w:rsidP="008C4515">
      <w:pPr>
        <w:pStyle w:val="a7"/>
        <w:numPr>
          <w:ilvl w:val="0"/>
          <w:numId w:val="4"/>
        </w:numPr>
        <w:spacing w:before="120" w:after="120"/>
        <w:ind w:left="567" w:hanging="567"/>
        <w:contextualSpacing w:val="0"/>
        <w:jc w:val="center"/>
        <w:rPr>
          <w:sz w:val="32"/>
        </w:rPr>
      </w:pPr>
      <w:r w:rsidRPr="00F221E8">
        <w:rPr>
          <w:sz w:val="32"/>
        </w:rPr>
        <w:t>Ограничения</w:t>
      </w:r>
      <w:r w:rsidR="00731DAE" w:rsidRPr="008B0127">
        <w:rPr>
          <w:sz w:val="32"/>
        </w:rPr>
        <w:t xml:space="preserve"> </w:t>
      </w:r>
      <w:r w:rsidR="00D47127" w:rsidRPr="008B0127">
        <w:rPr>
          <w:sz w:val="32"/>
        </w:rPr>
        <w:t>посещения Букмекерской конторы</w:t>
      </w:r>
    </w:p>
    <w:p w:rsidR="00D47127" w:rsidRDefault="00A230DC" w:rsidP="008B0127">
      <w:pPr>
        <w:pStyle w:val="a7"/>
        <w:numPr>
          <w:ilvl w:val="1"/>
          <w:numId w:val="4"/>
        </w:numPr>
      </w:pPr>
      <w:r>
        <w:t>Запрещено посещение</w:t>
      </w:r>
      <w:r w:rsidR="00D47127">
        <w:t xml:space="preserve"> Букмекерской конторы:</w:t>
      </w:r>
    </w:p>
    <w:p w:rsidR="00D47127" w:rsidRDefault="00D47127" w:rsidP="008B0127">
      <w:pPr>
        <w:pStyle w:val="a7"/>
        <w:numPr>
          <w:ilvl w:val="2"/>
          <w:numId w:val="4"/>
        </w:numPr>
      </w:pPr>
      <w:r>
        <w:t>Лицам, не достигшим 18-летнего возраста;</w:t>
      </w:r>
    </w:p>
    <w:p w:rsidR="00D47127" w:rsidRDefault="00D47127" w:rsidP="008B0127">
      <w:pPr>
        <w:pStyle w:val="a7"/>
        <w:numPr>
          <w:ilvl w:val="2"/>
          <w:numId w:val="4"/>
        </w:numPr>
      </w:pPr>
      <w:r>
        <w:t>Лицам, находящимся в состоянии алкогольного, наркотического и токсического опьянения или ином состоянии, не предполагающем адекватное восприятие окружающей действительности;</w:t>
      </w:r>
    </w:p>
    <w:p w:rsidR="00D47127" w:rsidRDefault="00D47127" w:rsidP="008B0127">
      <w:pPr>
        <w:pStyle w:val="a7"/>
        <w:numPr>
          <w:ilvl w:val="2"/>
          <w:numId w:val="4"/>
        </w:numPr>
      </w:pPr>
      <w:r>
        <w:t>Лицам в грязной, пачкающей, специальной рабочей, пляжной одежде и обуви, а также своим внешним видом и действиями</w:t>
      </w:r>
      <w:r w:rsidR="00B73483">
        <w:t xml:space="preserve"> нарушающим общепринятые нормы морали, нравственности и этики;</w:t>
      </w:r>
    </w:p>
    <w:p w:rsidR="00B73483" w:rsidRDefault="00B73483" w:rsidP="008B0127">
      <w:pPr>
        <w:pStyle w:val="a7"/>
        <w:numPr>
          <w:ilvl w:val="2"/>
          <w:numId w:val="4"/>
        </w:numPr>
      </w:pPr>
      <w:r>
        <w:t>Лицами с животными, птицами, пресмыкающимися, рептилиями и иными видами, и объектами животного мира;</w:t>
      </w:r>
    </w:p>
    <w:p w:rsidR="00B73483" w:rsidRDefault="00B73483" w:rsidP="008B0127">
      <w:pPr>
        <w:pStyle w:val="a7"/>
        <w:numPr>
          <w:ilvl w:val="2"/>
          <w:numId w:val="4"/>
        </w:numPr>
      </w:pPr>
      <w:r>
        <w:t>Лицами, имеющим визуальные признаки инфекционных заболеваний;</w:t>
      </w:r>
    </w:p>
    <w:p w:rsidR="00B73483" w:rsidRDefault="00B73483" w:rsidP="008B0127">
      <w:pPr>
        <w:pStyle w:val="a7"/>
        <w:numPr>
          <w:ilvl w:val="2"/>
          <w:numId w:val="4"/>
        </w:numPr>
      </w:pPr>
      <w:r>
        <w:t>Лицами, имеющим явно видимые признаки психического отклонения в поведении, отличные от общепринятого поведения человека;</w:t>
      </w:r>
    </w:p>
    <w:p w:rsidR="00B73483" w:rsidRDefault="00B73483" w:rsidP="008B0127">
      <w:pPr>
        <w:pStyle w:val="a7"/>
        <w:numPr>
          <w:ilvl w:val="1"/>
          <w:numId w:val="4"/>
        </w:numPr>
      </w:pPr>
      <w:r>
        <w:t xml:space="preserve">Администрация Букмекерской конторы и ее представители вправе </w:t>
      </w:r>
      <w:r w:rsidR="008B0127">
        <w:t>отказать посещении</w:t>
      </w:r>
      <w:r>
        <w:t xml:space="preserve"> любому иному лицу без объяснения такого отказа.</w:t>
      </w:r>
    </w:p>
    <w:p w:rsidR="008B0127" w:rsidRDefault="008B0127" w:rsidP="008B0127">
      <w:pPr>
        <w:pStyle w:val="a7"/>
        <w:numPr>
          <w:ilvl w:val="1"/>
          <w:numId w:val="4"/>
        </w:numPr>
      </w:pPr>
      <w:r>
        <w:t>На территорию Букмекерской конторы запрещено проносить:</w:t>
      </w:r>
    </w:p>
    <w:p w:rsidR="003E6FC6" w:rsidRDefault="003E6FC6" w:rsidP="008B0127">
      <w:pPr>
        <w:pStyle w:val="a7"/>
        <w:numPr>
          <w:ilvl w:val="2"/>
          <w:numId w:val="4"/>
        </w:numPr>
      </w:pPr>
      <w:r>
        <w:t>Отравляющие и взрывоопасные вещества, а также огнестрельное, холодное и газовое оружие, независимо от наличия разрешения на право его ношения (за исключением сотрудников правоохранительных органов, имеющих табельное оружие и находящиеся в игорном заведении в связи с исполнением ими служебных обязанностей);</w:t>
      </w:r>
    </w:p>
    <w:p w:rsidR="008B0127" w:rsidRDefault="003E6FC6" w:rsidP="008B0127">
      <w:pPr>
        <w:pStyle w:val="a7"/>
        <w:numPr>
          <w:ilvl w:val="2"/>
          <w:numId w:val="4"/>
        </w:numPr>
      </w:pPr>
      <w:r>
        <w:t xml:space="preserve"> Любые виды наркотических, отравляющих, взрывоопасных, радиоактивных, горючих, пожароопасных, токсичных и сильно пахнущих веществ;</w:t>
      </w:r>
    </w:p>
    <w:p w:rsidR="003E6FC6" w:rsidRDefault="003E6FC6" w:rsidP="008B0127">
      <w:pPr>
        <w:pStyle w:val="a7"/>
        <w:numPr>
          <w:ilvl w:val="2"/>
          <w:numId w:val="4"/>
        </w:numPr>
      </w:pPr>
      <w:r>
        <w:t>Крупногабаритные предметы (громоздкий багаж, чемоданы, рюкзаки, спортивный инвентарь и проч.);</w:t>
      </w:r>
    </w:p>
    <w:p w:rsidR="003E6FC6" w:rsidRDefault="003E6FC6" w:rsidP="008B0127">
      <w:pPr>
        <w:pStyle w:val="a7"/>
        <w:numPr>
          <w:ilvl w:val="2"/>
          <w:numId w:val="4"/>
        </w:numPr>
      </w:pPr>
      <w:r>
        <w:t>Фото- и видеоаппаратуру, ноутбуки, портативные персональные компьютеры, электронные сканирующие и считывающие устройства, иную аппаратуру, назначение которой по ее внешним признакам не удается определить;</w:t>
      </w:r>
    </w:p>
    <w:p w:rsidR="003E6FC6" w:rsidRDefault="003E6FC6" w:rsidP="008B0127">
      <w:pPr>
        <w:pStyle w:val="a7"/>
        <w:numPr>
          <w:ilvl w:val="2"/>
          <w:numId w:val="4"/>
        </w:numPr>
      </w:pPr>
      <w:r>
        <w:t>Алкогольные и безалкогольные напитки, продукты питанию;</w:t>
      </w:r>
    </w:p>
    <w:p w:rsidR="00D67371" w:rsidRDefault="003E6FC6" w:rsidP="00D67371">
      <w:pPr>
        <w:pStyle w:val="a7"/>
        <w:numPr>
          <w:ilvl w:val="2"/>
          <w:numId w:val="4"/>
        </w:numPr>
      </w:pPr>
      <w:r>
        <w:t>Сильно пахнущие вещества (баллончик с лаком для волос, газовый баллончик, дезодорант и т.д.)</w:t>
      </w:r>
      <w:r w:rsidR="005B13D4">
        <w:t>.</w:t>
      </w:r>
    </w:p>
    <w:p w:rsidR="00D67371" w:rsidRDefault="00D67371" w:rsidP="00D67371">
      <w:pPr>
        <w:pStyle w:val="a7"/>
        <w:numPr>
          <w:ilvl w:val="1"/>
          <w:numId w:val="4"/>
        </w:numPr>
      </w:pPr>
      <w:r>
        <w:t>Предметы, запрещенные к проносу в Букмекерскую контору, изымаются работниками службы безопасности и возвращаются посетителю при выходе из игорного заведения.</w:t>
      </w:r>
    </w:p>
    <w:p w:rsidR="005B13D4" w:rsidRDefault="005B13D4" w:rsidP="005B13D4">
      <w:pPr>
        <w:pStyle w:val="a7"/>
        <w:numPr>
          <w:ilvl w:val="1"/>
          <w:numId w:val="4"/>
        </w:numPr>
      </w:pPr>
      <w:r>
        <w:t>Посетителям Букмекерской конторы запрещено:</w:t>
      </w:r>
    </w:p>
    <w:p w:rsidR="00D67371" w:rsidRDefault="005B13D4" w:rsidP="005B13D4">
      <w:pPr>
        <w:pStyle w:val="a7"/>
        <w:numPr>
          <w:ilvl w:val="2"/>
          <w:numId w:val="4"/>
        </w:numPr>
      </w:pPr>
      <w:r>
        <w:lastRenderedPageBreak/>
        <w:t>Проходить и находится в служебной зоне игорного заведения, за исключением работников правоохранительных, надзорных</w:t>
      </w:r>
      <w:r w:rsidR="00CB1D59" w:rsidRPr="00CB1D59">
        <w:t xml:space="preserve"> и контр</w:t>
      </w:r>
      <w:r w:rsidR="00CB1D59">
        <w:t>о</w:t>
      </w:r>
      <w:r w:rsidR="00CB1D59" w:rsidRPr="00CB1D59">
        <w:t>льных</w:t>
      </w:r>
      <w:r w:rsidR="00D67371">
        <w:t xml:space="preserve"> органов при исполнении ими служебных обязанностей.</w:t>
      </w:r>
    </w:p>
    <w:p w:rsidR="00D67371" w:rsidRDefault="00D67371" w:rsidP="005B13D4">
      <w:pPr>
        <w:pStyle w:val="a7"/>
        <w:numPr>
          <w:ilvl w:val="2"/>
          <w:numId w:val="4"/>
        </w:numPr>
      </w:pPr>
      <w:r>
        <w:t>Вести кино-фото- и видеосъемку, в том числе с помощью мобильных устройств с функцией фото – и видеозаписи, без разрешения администрации (за исключением проведения этих съемок правоохранительными органами при исполнении ими служебных обязанностей.)</w:t>
      </w:r>
    </w:p>
    <w:p w:rsidR="00D67371" w:rsidRDefault="00D67371" w:rsidP="005B13D4">
      <w:pPr>
        <w:pStyle w:val="a7"/>
        <w:numPr>
          <w:ilvl w:val="2"/>
          <w:numId w:val="4"/>
        </w:numPr>
      </w:pPr>
      <w:r>
        <w:t>Вступать в контакты с работниками Букмекерской конторы вне игрового процесса за исключением лиц, в служебное обязанности которых входит общение с посетителями;</w:t>
      </w:r>
    </w:p>
    <w:p w:rsidR="00D67371" w:rsidRDefault="00D67371" w:rsidP="00D67371">
      <w:pPr>
        <w:pStyle w:val="a7"/>
        <w:numPr>
          <w:ilvl w:val="2"/>
          <w:numId w:val="4"/>
        </w:numPr>
      </w:pPr>
      <w:r>
        <w:t>Препятствовать исполнению служебных обязанностей работникам игорного заведения.</w:t>
      </w:r>
    </w:p>
    <w:p w:rsidR="00B17C3E" w:rsidRPr="007A3215" w:rsidRDefault="00B17C3E" w:rsidP="008C4515">
      <w:pPr>
        <w:pStyle w:val="a7"/>
        <w:numPr>
          <w:ilvl w:val="0"/>
          <w:numId w:val="4"/>
        </w:numPr>
        <w:spacing w:before="120" w:after="120"/>
        <w:ind w:left="567" w:hanging="567"/>
        <w:contextualSpacing w:val="0"/>
        <w:jc w:val="center"/>
        <w:rPr>
          <w:sz w:val="32"/>
        </w:rPr>
      </w:pPr>
      <w:r w:rsidRPr="007A3215">
        <w:rPr>
          <w:sz w:val="32"/>
        </w:rPr>
        <w:t>Обязанности посетителей Букмекерской конторы</w:t>
      </w:r>
    </w:p>
    <w:p w:rsidR="00B17C3E" w:rsidRDefault="00B17C3E" w:rsidP="009F0B72">
      <w:pPr>
        <w:pStyle w:val="a7"/>
        <w:numPr>
          <w:ilvl w:val="1"/>
          <w:numId w:val="4"/>
        </w:numPr>
      </w:pPr>
      <w:r>
        <w:t>Посетители Букмекерской конторы обязаны соблюдать следующие положения:</w:t>
      </w:r>
    </w:p>
    <w:p w:rsidR="00B17C3E" w:rsidRDefault="00B17C3E" w:rsidP="009F0B72">
      <w:pPr>
        <w:pStyle w:val="a7"/>
        <w:numPr>
          <w:ilvl w:val="2"/>
          <w:numId w:val="4"/>
        </w:numPr>
      </w:pPr>
      <w:r>
        <w:t>Предъявить основной документ, удостоверяющий личность посетителя, а также подтверждающий его возраст</w:t>
      </w:r>
      <w:r w:rsidR="003C6C91">
        <w:t>, либо иные документы, признаваемые в соответствии с законодательством Российской Федерации документами, удостоверяющими личность;</w:t>
      </w:r>
    </w:p>
    <w:p w:rsidR="003C6C91" w:rsidRDefault="003C6C91" w:rsidP="009F0B72">
      <w:pPr>
        <w:pStyle w:val="a7"/>
        <w:numPr>
          <w:ilvl w:val="2"/>
          <w:numId w:val="4"/>
        </w:numPr>
      </w:pPr>
      <w:r>
        <w:t>Соблюдать настоящие Правила и общепринятые правила общественного поведения, нравственности, морали и этики;</w:t>
      </w:r>
    </w:p>
    <w:p w:rsidR="003C6C91" w:rsidRDefault="003C6C91" w:rsidP="009F0B72">
      <w:pPr>
        <w:pStyle w:val="a7"/>
        <w:numPr>
          <w:ilvl w:val="2"/>
          <w:numId w:val="4"/>
        </w:numPr>
      </w:pPr>
      <w:r>
        <w:t xml:space="preserve">Вести себя корректно, сдержанно, не нарушать общественный порядок, нормы морали, нравственности и </w:t>
      </w:r>
      <w:r w:rsidR="009F0B72">
        <w:t>этики, не</w:t>
      </w:r>
      <w:r>
        <w:t xml:space="preserve"> допускать нецензурных выражений в адрес </w:t>
      </w:r>
      <w:r w:rsidR="007A3215">
        <w:t>работников Букмекерской конторы</w:t>
      </w:r>
      <w:r w:rsidR="009F0B72">
        <w:t xml:space="preserve"> и посетителей;</w:t>
      </w:r>
    </w:p>
    <w:p w:rsidR="009F0B72" w:rsidRDefault="009F0B72" w:rsidP="009F0B72">
      <w:pPr>
        <w:pStyle w:val="a7"/>
        <w:numPr>
          <w:ilvl w:val="2"/>
          <w:numId w:val="4"/>
        </w:numPr>
      </w:pPr>
      <w:r>
        <w:t>Бережно относиться к оборудованию и имуществу ОАО «Росипподромы». В случае порчи оборудования или</w:t>
      </w:r>
      <w:r w:rsidR="007A3215">
        <w:t xml:space="preserve"> имущества посетитель обязан возместить причиненный ущерб;</w:t>
      </w:r>
    </w:p>
    <w:p w:rsidR="009F0B72" w:rsidRDefault="009F0B72" w:rsidP="009F0B72">
      <w:pPr>
        <w:pStyle w:val="a7"/>
        <w:numPr>
          <w:ilvl w:val="2"/>
          <w:numId w:val="4"/>
        </w:numPr>
      </w:pPr>
      <w:r>
        <w:t>Выполнять требования сотрудников службы безопасности игорного заведения, связанные с предложением устранить нарушения порядка нахождения в Букмекерской конторе. При этом посетитель имеет право оспорить или обжаловать действия работников службы безопасности, но лишь после того, как все требования работника службы безопасности игорного заведения будут выполнены.</w:t>
      </w:r>
    </w:p>
    <w:p w:rsidR="007A3215" w:rsidRPr="00F221E8" w:rsidRDefault="007A3215" w:rsidP="008C4515">
      <w:pPr>
        <w:pStyle w:val="a7"/>
        <w:numPr>
          <w:ilvl w:val="0"/>
          <w:numId w:val="4"/>
        </w:numPr>
        <w:spacing w:before="120" w:after="120"/>
        <w:ind w:left="567" w:hanging="567"/>
        <w:contextualSpacing w:val="0"/>
        <w:jc w:val="center"/>
        <w:rPr>
          <w:sz w:val="32"/>
        </w:rPr>
      </w:pPr>
      <w:r w:rsidRPr="00F221E8">
        <w:rPr>
          <w:sz w:val="32"/>
        </w:rPr>
        <w:t>Права посетителей Букмекерской конторы</w:t>
      </w:r>
    </w:p>
    <w:p w:rsidR="007A3215" w:rsidRDefault="00AB421A" w:rsidP="008C4515">
      <w:pPr>
        <w:pStyle w:val="a7"/>
        <w:numPr>
          <w:ilvl w:val="1"/>
          <w:numId w:val="4"/>
        </w:numPr>
      </w:pPr>
      <w:r>
        <w:t>Участвовать в пари в соответствии с Правилами приема ставок и выплаты выигрышей в Букмекерской конторе, Правилами Букмекерской конторы.</w:t>
      </w:r>
    </w:p>
    <w:p w:rsidR="00AB421A" w:rsidRDefault="00AB421A" w:rsidP="008C4515">
      <w:pPr>
        <w:pStyle w:val="a7"/>
        <w:numPr>
          <w:ilvl w:val="1"/>
          <w:numId w:val="4"/>
        </w:numPr>
      </w:pPr>
      <w:r>
        <w:t>Пользоваться сопутствующими азартным играм услугами.</w:t>
      </w:r>
    </w:p>
    <w:p w:rsidR="00BF3E5F" w:rsidRDefault="00BF3E5F" w:rsidP="008C4515">
      <w:pPr>
        <w:pStyle w:val="a7"/>
        <w:numPr>
          <w:ilvl w:val="1"/>
          <w:numId w:val="4"/>
        </w:numPr>
      </w:pPr>
      <w:r>
        <w:t>Делать предложения по совершенствованию организации работы Букмекерской конторы.</w:t>
      </w:r>
    </w:p>
    <w:p w:rsidR="00AB421A" w:rsidRDefault="00AB421A" w:rsidP="008C4515">
      <w:pPr>
        <w:pStyle w:val="a7"/>
        <w:numPr>
          <w:ilvl w:val="1"/>
          <w:numId w:val="4"/>
        </w:numPr>
      </w:pPr>
      <w:r>
        <w:t xml:space="preserve">Посетители Букмекерской конторы вправе ознакомиться с Настоящими Правилами, а также существующими в Букмекерской конторе </w:t>
      </w:r>
      <w:r w:rsidR="00BF3E5F">
        <w:t>Правилами приема ставок и выплаты выигрышей. При этом любой посетитель игорного заведения вправе обжаловать в любое время действия работников Букмекерской контры, работников службы безопасности игорного заведения у администрации Букмекерской конторы.</w:t>
      </w:r>
    </w:p>
    <w:p w:rsidR="008C4515" w:rsidRPr="008C4515" w:rsidRDefault="008C4515" w:rsidP="008C4515">
      <w:pPr>
        <w:pStyle w:val="a7"/>
        <w:numPr>
          <w:ilvl w:val="0"/>
          <w:numId w:val="4"/>
        </w:numPr>
        <w:spacing w:before="120" w:after="120"/>
        <w:ind w:left="567" w:hanging="567"/>
        <w:contextualSpacing w:val="0"/>
        <w:jc w:val="center"/>
        <w:rPr>
          <w:sz w:val="32"/>
        </w:rPr>
      </w:pPr>
      <w:r w:rsidRPr="008C4515">
        <w:rPr>
          <w:sz w:val="32"/>
        </w:rPr>
        <w:t>Разрешение споров</w:t>
      </w:r>
    </w:p>
    <w:p w:rsidR="007A3215" w:rsidRPr="00645681" w:rsidRDefault="008C4515" w:rsidP="008C4515">
      <w:pPr>
        <w:pStyle w:val="a7"/>
        <w:numPr>
          <w:ilvl w:val="1"/>
          <w:numId w:val="4"/>
        </w:numPr>
      </w:pPr>
      <w:r>
        <w:t>По спорным вопросам посетители должны обращаться к работникам Букмекерской конторы, находящимися в игорном заведении. Посетители вправе требовать разъяснения настоящих Правил и Правил приема ставок и выплаты выигрышей</w:t>
      </w:r>
      <w:r w:rsidR="0075766F">
        <w:t xml:space="preserve"> в букмекерской конторе</w:t>
      </w:r>
      <w:r>
        <w:t>.</w:t>
      </w:r>
    </w:p>
    <w:sectPr w:rsidR="007A3215" w:rsidRPr="00645681" w:rsidSect="00F221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8C" w:rsidRDefault="008F6E8C" w:rsidP="00723A2F">
      <w:r>
        <w:separator/>
      </w:r>
    </w:p>
  </w:endnote>
  <w:endnote w:type="continuationSeparator" w:id="0">
    <w:p w:rsidR="008F6E8C" w:rsidRDefault="008F6E8C" w:rsidP="0072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821771"/>
      <w:docPartObj>
        <w:docPartGallery w:val="Page Numbers (Bottom of Page)"/>
        <w:docPartUnique/>
      </w:docPartObj>
    </w:sdtPr>
    <w:sdtEndPr/>
    <w:sdtContent>
      <w:p w:rsidR="00F221E8" w:rsidRDefault="00F221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34">
          <w:rPr>
            <w:noProof/>
          </w:rPr>
          <w:t>4</w:t>
        </w:r>
        <w:r>
          <w:fldChar w:fldCharType="end"/>
        </w:r>
      </w:p>
    </w:sdtContent>
  </w:sdt>
  <w:p w:rsidR="00723A2F" w:rsidRDefault="00723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8C" w:rsidRDefault="008F6E8C" w:rsidP="00723A2F">
      <w:r>
        <w:separator/>
      </w:r>
    </w:p>
  </w:footnote>
  <w:footnote w:type="continuationSeparator" w:id="0">
    <w:p w:rsidR="008F6E8C" w:rsidRDefault="008F6E8C" w:rsidP="0072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C2E"/>
    <w:multiLevelType w:val="multilevel"/>
    <w:tmpl w:val="7F16E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6E4A50"/>
    <w:multiLevelType w:val="hybridMultilevel"/>
    <w:tmpl w:val="0930B386"/>
    <w:lvl w:ilvl="0" w:tplc="7F7E629A">
      <w:start w:val="1"/>
      <w:numFmt w:val="bullet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92D84"/>
    <w:multiLevelType w:val="hybridMultilevel"/>
    <w:tmpl w:val="A010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6BE0"/>
    <w:multiLevelType w:val="multilevel"/>
    <w:tmpl w:val="2BDC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F"/>
    <w:rsid w:val="00265D1C"/>
    <w:rsid w:val="0033235D"/>
    <w:rsid w:val="00367694"/>
    <w:rsid w:val="003C6C91"/>
    <w:rsid w:val="003E6FC6"/>
    <w:rsid w:val="005B13D4"/>
    <w:rsid w:val="00645681"/>
    <w:rsid w:val="006A3207"/>
    <w:rsid w:val="00723A2F"/>
    <w:rsid w:val="00731DAE"/>
    <w:rsid w:val="0075766F"/>
    <w:rsid w:val="007A3215"/>
    <w:rsid w:val="008B0127"/>
    <w:rsid w:val="008C4515"/>
    <w:rsid w:val="008F6E8C"/>
    <w:rsid w:val="009B4434"/>
    <w:rsid w:val="009F0B72"/>
    <w:rsid w:val="00A0216C"/>
    <w:rsid w:val="00A230DC"/>
    <w:rsid w:val="00AB421A"/>
    <w:rsid w:val="00B17C3E"/>
    <w:rsid w:val="00B73483"/>
    <w:rsid w:val="00BF3E5F"/>
    <w:rsid w:val="00CB1D59"/>
    <w:rsid w:val="00D47127"/>
    <w:rsid w:val="00D67371"/>
    <w:rsid w:val="00DF0C85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1601"/>
  <w15:chartTrackingRefBased/>
  <w15:docId w15:val="{7C0651AD-7E32-4439-A35B-064E9FA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3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3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23A2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2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для документов"/>
    <w:basedOn w:val="a7"/>
    <w:link w:val="aa"/>
    <w:qFormat/>
    <w:rsid w:val="00645681"/>
    <w:pPr>
      <w:spacing w:before="240" w:after="240"/>
      <w:ind w:left="567" w:hanging="567"/>
      <w:contextualSpacing w:val="0"/>
      <w:jc w:val="center"/>
      <w:outlineLvl w:val="0"/>
    </w:pPr>
    <w:rPr>
      <w:sz w:val="32"/>
    </w:rPr>
  </w:style>
  <w:style w:type="character" w:customStyle="1" w:styleId="aa">
    <w:name w:val="Заголовок для документов Знак"/>
    <w:basedOn w:val="a8"/>
    <w:link w:val="a9"/>
    <w:rsid w:val="006456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1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5228-F7B3-4FA2-9C79-C64BF2D7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Валуев</dc:creator>
  <cp:keywords/>
  <dc:description/>
  <cp:lastModifiedBy>Антон Валуев</cp:lastModifiedBy>
  <cp:revision>2</cp:revision>
  <cp:lastPrinted>2016-09-15T13:44:00Z</cp:lastPrinted>
  <dcterms:created xsi:type="dcterms:W3CDTF">2016-10-05T13:10:00Z</dcterms:created>
  <dcterms:modified xsi:type="dcterms:W3CDTF">2016-10-05T13:10:00Z</dcterms:modified>
</cp:coreProperties>
</file>